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69E" w:rsidRPr="00932404" w:rsidRDefault="00932404">
      <w:pPr>
        <w:rPr>
          <w:b/>
        </w:rPr>
      </w:pPr>
      <w:r w:rsidRPr="00932404">
        <w:rPr>
          <w:b/>
        </w:rPr>
        <w:t>Humber, Ford &amp; Stoke Prior Neighbourhood Development Plan</w:t>
      </w:r>
    </w:p>
    <w:p w:rsidR="00FD6BB8" w:rsidRDefault="00FD6BB8">
      <w:pPr>
        <w:rPr>
          <w:b/>
          <w:sz w:val="28"/>
        </w:rPr>
      </w:pPr>
      <w:r>
        <w:rPr>
          <w:b/>
          <w:sz w:val="28"/>
        </w:rPr>
        <w:t>Appendix G</w:t>
      </w:r>
    </w:p>
    <w:p w:rsidR="00932404" w:rsidRPr="00932404" w:rsidRDefault="00FD6BB8">
      <w:pPr>
        <w:rPr>
          <w:b/>
          <w:sz w:val="28"/>
        </w:rPr>
      </w:pPr>
      <w:r>
        <w:rPr>
          <w:b/>
          <w:sz w:val="28"/>
        </w:rPr>
        <w:t>Future</w:t>
      </w:r>
      <w:r w:rsidR="00932404" w:rsidRPr="00932404">
        <w:rPr>
          <w:b/>
          <w:sz w:val="28"/>
        </w:rPr>
        <w:t xml:space="preserve"> housing development in the Group Parish</w:t>
      </w:r>
    </w:p>
    <w:p w:rsidR="00FD6BB8" w:rsidRDefault="00FD6BB8" w:rsidP="00401132">
      <w:pPr>
        <w:spacing w:after="120"/>
      </w:pPr>
      <w:r>
        <w:rPr>
          <w:sz w:val="24"/>
          <w:szCs w:val="24"/>
        </w:rPr>
        <w:t>The following table</w:t>
      </w:r>
      <w:r w:rsidRPr="004E5C18">
        <w:rPr>
          <w:sz w:val="24"/>
          <w:szCs w:val="24"/>
        </w:rPr>
        <w:t xml:space="preserve"> </w:t>
      </w:r>
      <w:r>
        <w:rPr>
          <w:sz w:val="24"/>
          <w:szCs w:val="24"/>
        </w:rPr>
        <w:t xml:space="preserve">provides </w:t>
      </w:r>
      <w:r w:rsidRPr="004E5C18">
        <w:rPr>
          <w:sz w:val="24"/>
          <w:szCs w:val="24"/>
        </w:rPr>
        <w:t>information about future housing development</w:t>
      </w:r>
      <w:r>
        <w:rPr>
          <w:sz w:val="24"/>
          <w:szCs w:val="24"/>
        </w:rPr>
        <w:t>, placing this into</w:t>
      </w:r>
      <w:r w:rsidRPr="004E5C18">
        <w:rPr>
          <w:sz w:val="24"/>
          <w:szCs w:val="24"/>
        </w:rPr>
        <w:t xml:space="preserve"> in one of three categories: existing housing commitments (planning permissions granted but as yet unbuilt); identified suitable and available sites likely to be developed; and an estimate of other (windfall) development .</w:t>
      </w:r>
    </w:p>
    <w:p w:rsidR="00FD6BB8" w:rsidRDefault="00FD6BB8" w:rsidP="00401132">
      <w:pPr>
        <w:spacing w:after="120"/>
      </w:pPr>
    </w:p>
    <w:p w:rsidR="00FD6BB8" w:rsidRPr="0009609F" w:rsidRDefault="00FD6BB8" w:rsidP="00401132">
      <w:pPr>
        <w:spacing w:after="120"/>
        <w:rPr>
          <w:b/>
          <w:sz w:val="24"/>
          <w:szCs w:val="24"/>
        </w:rPr>
      </w:pPr>
      <w:r w:rsidRPr="0009609F">
        <w:rPr>
          <w:b/>
          <w:sz w:val="24"/>
          <w:szCs w:val="24"/>
        </w:rPr>
        <w:t>Existing housing commitments</w:t>
      </w:r>
    </w:p>
    <w:p w:rsidR="0009609F" w:rsidRPr="0009609F" w:rsidRDefault="0009609F" w:rsidP="00401132">
      <w:pPr>
        <w:spacing w:after="120"/>
        <w:rPr>
          <w:b/>
          <w:sz w:val="24"/>
          <w:szCs w:val="24"/>
        </w:rPr>
      </w:pPr>
      <w:r w:rsidRPr="0009609F">
        <w:rPr>
          <w:sz w:val="24"/>
          <w:szCs w:val="24"/>
        </w:rPr>
        <w:t>This category includes existing housing commitments (planning permissions granted but as yet unbuilt) throughout the Group Parish.</w:t>
      </w:r>
    </w:p>
    <w:tbl>
      <w:tblPr>
        <w:tblStyle w:val="TableGrid"/>
        <w:tblW w:w="9504" w:type="dxa"/>
        <w:tblLook w:val="04A0" w:firstRow="1" w:lastRow="0" w:firstColumn="1" w:lastColumn="0" w:noHBand="0" w:noVBand="1"/>
      </w:tblPr>
      <w:tblGrid>
        <w:gridCol w:w="3227"/>
        <w:gridCol w:w="3118"/>
        <w:gridCol w:w="1701"/>
        <w:gridCol w:w="1458"/>
      </w:tblGrid>
      <w:tr w:rsidR="00FD6BB8" w:rsidRPr="00030F86" w:rsidTr="00FD6BB8">
        <w:tc>
          <w:tcPr>
            <w:tcW w:w="3227" w:type="dxa"/>
          </w:tcPr>
          <w:p w:rsidR="00FD6BB8" w:rsidRPr="00030F86" w:rsidRDefault="00FD6BB8" w:rsidP="007E3D98">
            <w:pPr>
              <w:rPr>
                <w:i/>
              </w:rPr>
            </w:pPr>
            <w:r>
              <w:rPr>
                <w:i/>
              </w:rPr>
              <w:t>D</w:t>
            </w:r>
            <w:r w:rsidRPr="00030F86">
              <w:rPr>
                <w:i/>
              </w:rPr>
              <w:t>escription</w:t>
            </w:r>
          </w:p>
        </w:tc>
        <w:tc>
          <w:tcPr>
            <w:tcW w:w="3118" w:type="dxa"/>
          </w:tcPr>
          <w:p w:rsidR="00FD6BB8" w:rsidRPr="00030F86" w:rsidRDefault="00FD6BB8" w:rsidP="007E3D98">
            <w:pPr>
              <w:rPr>
                <w:i/>
              </w:rPr>
            </w:pPr>
            <w:r w:rsidRPr="00030F86">
              <w:rPr>
                <w:i/>
              </w:rPr>
              <w:t>Location</w:t>
            </w:r>
          </w:p>
        </w:tc>
        <w:tc>
          <w:tcPr>
            <w:tcW w:w="1701" w:type="dxa"/>
          </w:tcPr>
          <w:p w:rsidR="00FD6BB8" w:rsidRPr="00030F86" w:rsidRDefault="00FD6BB8" w:rsidP="00FD6BB8">
            <w:pPr>
              <w:rPr>
                <w:i/>
              </w:rPr>
            </w:pPr>
            <w:r>
              <w:rPr>
                <w:i/>
              </w:rPr>
              <w:t>Area of Group Parish</w:t>
            </w:r>
          </w:p>
        </w:tc>
        <w:tc>
          <w:tcPr>
            <w:tcW w:w="1458" w:type="dxa"/>
          </w:tcPr>
          <w:p w:rsidR="00FD6BB8" w:rsidRPr="00030F86" w:rsidRDefault="00FD6BB8" w:rsidP="007E3D98">
            <w:pPr>
              <w:rPr>
                <w:i/>
              </w:rPr>
            </w:pPr>
            <w:r w:rsidRPr="00030F86">
              <w:rPr>
                <w:i/>
              </w:rPr>
              <w:t>Number of dwellings</w:t>
            </w:r>
          </w:p>
        </w:tc>
      </w:tr>
      <w:tr w:rsidR="00FD6BB8" w:rsidRPr="00FD6BB8" w:rsidTr="00FD6BB8">
        <w:tc>
          <w:tcPr>
            <w:tcW w:w="3227" w:type="dxa"/>
          </w:tcPr>
          <w:p w:rsidR="00FD6BB8" w:rsidRPr="00FD6BB8" w:rsidRDefault="00FD6BB8" w:rsidP="00FD6BB8">
            <w:r>
              <w:t>Permission 02/1159 for 2 new dwellings and 2 barn conversions</w:t>
            </w:r>
          </w:p>
        </w:tc>
        <w:tc>
          <w:tcPr>
            <w:tcW w:w="3118" w:type="dxa"/>
          </w:tcPr>
          <w:p w:rsidR="00FD6BB8" w:rsidRPr="00FD6BB8" w:rsidRDefault="00FD6BB8" w:rsidP="007E3D98">
            <w:r>
              <w:t>Land at Great House Barns, Stoke Prior</w:t>
            </w:r>
          </w:p>
        </w:tc>
        <w:tc>
          <w:tcPr>
            <w:tcW w:w="1701" w:type="dxa"/>
          </w:tcPr>
          <w:p w:rsidR="00FD6BB8" w:rsidRDefault="00FD6BB8" w:rsidP="007E3D98">
            <w:r>
              <w:t>Stoke Prior</w:t>
            </w:r>
          </w:p>
        </w:tc>
        <w:tc>
          <w:tcPr>
            <w:tcW w:w="1458" w:type="dxa"/>
          </w:tcPr>
          <w:p w:rsidR="00FD6BB8" w:rsidRPr="00FD6BB8" w:rsidRDefault="00FD6BB8" w:rsidP="007E3D98">
            <w:r>
              <w:t>4</w:t>
            </w:r>
          </w:p>
        </w:tc>
      </w:tr>
      <w:tr w:rsidR="00FD6BB8" w:rsidRPr="00FD6BB8" w:rsidTr="00FD6BB8">
        <w:tc>
          <w:tcPr>
            <w:tcW w:w="3227" w:type="dxa"/>
          </w:tcPr>
          <w:p w:rsidR="00FD6BB8" w:rsidRDefault="00FD6BB8" w:rsidP="00FD6BB8">
            <w:r>
              <w:t>Permission 2008/1938 for 2 new dwellings</w:t>
            </w:r>
          </w:p>
        </w:tc>
        <w:tc>
          <w:tcPr>
            <w:tcW w:w="3118" w:type="dxa"/>
          </w:tcPr>
          <w:p w:rsidR="00FD6BB8" w:rsidRDefault="00FD6BB8" w:rsidP="007E3D98">
            <w:r>
              <w:t>Land to east of Old School House, Stoke Prior</w:t>
            </w:r>
          </w:p>
        </w:tc>
        <w:tc>
          <w:tcPr>
            <w:tcW w:w="1701" w:type="dxa"/>
          </w:tcPr>
          <w:p w:rsidR="00FD6BB8" w:rsidRDefault="00FD6BB8" w:rsidP="007E3D98">
            <w:r>
              <w:t>Stoke Prior</w:t>
            </w:r>
          </w:p>
        </w:tc>
        <w:tc>
          <w:tcPr>
            <w:tcW w:w="1458" w:type="dxa"/>
          </w:tcPr>
          <w:p w:rsidR="00FD6BB8" w:rsidRDefault="00FD6BB8" w:rsidP="007E3D98">
            <w:r>
              <w:t>2</w:t>
            </w:r>
          </w:p>
        </w:tc>
      </w:tr>
      <w:tr w:rsidR="0009609F" w:rsidRPr="00FD6BB8" w:rsidTr="00706F52">
        <w:tc>
          <w:tcPr>
            <w:tcW w:w="3227" w:type="dxa"/>
          </w:tcPr>
          <w:p w:rsidR="0009609F" w:rsidRDefault="0009609F" w:rsidP="00706F52">
            <w:r>
              <w:t>Outline Permission 141849 for 8 new dwellings</w:t>
            </w:r>
          </w:p>
        </w:tc>
        <w:tc>
          <w:tcPr>
            <w:tcW w:w="3118" w:type="dxa"/>
          </w:tcPr>
          <w:p w:rsidR="0009609F" w:rsidRDefault="0009609F" w:rsidP="00706F52">
            <w:r>
              <w:t>Land opposite Old Hall, Stoke Prior</w:t>
            </w:r>
          </w:p>
        </w:tc>
        <w:tc>
          <w:tcPr>
            <w:tcW w:w="1701" w:type="dxa"/>
          </w:tcPr>
          <w:p w:rsidR="0009609F" w:rsidRDefault="0009609F" w:rsidP="00706F52">
            <w:r>
              <w:t>Stoke Prior</w:t>
            </w:r>
          </w:p>
        </w:tc>
        <w:tc>
          <w:tcPr>
            <w:tcW w:w="1458" w:type="dxa"/>
          </w:tcPr>
          <w:p w:rsidR="0009609F" w:rsidRDefault="0009609F" w:rsidP="00706F52">
            <w:r>
              <w:t>8</w:t>
            </w:r>
          </w:p>
        </w:tc>
      </w:tr>
      <w:tr w:rsidR="00FD6BB8" w:rsidRPr="00FD6BB8" w:rsidTr="00FD6BB8">
        <w:tc>
          <w:tcPr>
            <w:tcW w:w="3227" w:type="dxa"/>
          </w:tcPr>
          <w:p w:rsidR="00FD6BB8" w:rsidRDefault="00FD6BB8" w:rsidP="00FD6BB8">
            <w:r>
              <w:t>Permission 142749 for 1 new dwelling – under construction</w:t>
            </w:r>
          </w:p>
        </w:tc>
        <w:tc>
          <w:tcPr>
            <w:tcW w:w="3118" w:type="dxa"/>
          </w:tcPr>
          <w:p w:rsidR="00FD6BB8" w:rsidRDefault="00FD6BB8" w:rsidP="007E3D98">
            <w:r>
              <w:t>Land to SW of Old Rectory, Stoke Prior</w:t>
            </w:r>
          </w:p>
        </w:tc>
        <w:tc>
          <w:tcPr>
            <w:tcW w:w="1701" w:type="dxa"/>
          </w:tcPr>
          <w:p w:rsidR="00FD6BB8" w:rsidRDefault="00FD6BB8" w:rsidP="007E3D98">
            <w:r>
              <w:t>Open countryside</w:t>
            </w:r>
          </w:p>
        </w:tc>
        <w:tc>
          <w:tcPr>
            <w:tcW w:w="1458" w:type="dxa"/>
          </w:tcPr>
          <w:p w:rsidR="00FD6BB8" w:rsidRDefault="00FD6BB8" w:rsidP="007E3D98">
            <w:r>
              <w:t>1</w:t>
            </w:r>
          </w:p>
        </w:tc>
      </w:tr>
      <w:tr w:rsidR="00FD6BB8" w:rsidRPr="00FD6BB8" w:rsidTr="00FD6BB8">
        <w:tc>
          <w:tcPr>
            <w:tcW w:w="3227" w:type="dxa"/>
          </w:tcPr>
          <w:p w:rsidR="00FD6BB8" w:rsidRDefault="00FD6BB8" w:rsidP="00FD6BB8">
            <w:r>
              <w:t>Permission 156592 for 1 new dwelling</w:t>
            </w:r>
          </w:p>
        </w:tc>
        <w:tc>
          <w:tcPr>
            <w:tcW w:w="3118" w:type="dxa"/>
          </w:tcPr>
          <w:p w:rsidR="00FD6BB8" w:rsidRDefault="00FD6BB8" w:rsidP="007E3D98">
            <w:proofErr w:type="spellStart"/>
            <w:r>
              <w:t>Poplands</w:t>
            </w:r>
            <w:proofErr w:type="spellEnd"/>
            <w:r>
              <w:t xml:space="preserve"> Lane, </w:t>
            </w:r>
            <w:proofErr w:type="spellStart"/>
            <w:r>
              <w:t>Risbury</w:t>
            </w:r>
            <w:proofErr w:type="spellEnd"/>
          </w:p>
        </w:tc>
        <w:tc>
          <w:tcPr>
            <w:tcW w:w="1701" w:type="dxa"/>
          </w:tcPr>
          <w:p w:rsidR="00FD6BB8" w:rsidRDefault="00FD6BB8" w:rsidP="00B71DED">
            <w:r>
              <w:t>Open countryside</w:t>
            </w:r>
          </w:p>
        </w:tc>
        <w:tc>
          <w:tcPr>
            <w:tcW w:w="1458" w:type="dxa"/>
          </w:tcPr>
          <w:p w:rsidR="00FD6BB8" w:rsidRDefault="00FD6BB8" w:rsidP="007E3D98">
            <w:r>
              <w:t>1</w:t>
            </w:r>
          </w:p>
        </w:tc>
      </w:tr>
    </w:tbl>
    <w:p w:rsidR="00FD6BB8" w:rsidRDefault="00FD6BB8" w:rsidP="00401132">
      <w:pPr>
        <w:spacing w:after="120"/>
      </w:pPr>
    </w:p>
    <w:p w:rsidR="00FD6BB8" w:rsidRPr="0009609F" w:rsidRDefault="00FD6BB8" w:rsidP="00FD6BB8">
      <w:pPr>
        <w:spacing w:after="120"/>
        <w:rPr>
          <w:b/>
          <w:sz w:val="24"/>
          <w:szCs w:val="24"/>
        </w:rPr>
      </w:pPr>
      <w:r w:rsidRPr="0009609F">
        <w:rPr>
          <w:b/>
          <w:sz w:val="24"/>
          <w:szCs w:val="24"/>
        </w:rPr>
        <w:t>Identified suitable and available sites</w:t>
      </w:r>
    </w:p>
    <w:p w:rsidR="0009609F" w:rsidRPr="0009609F" w:rsidRDefault="0009609F" w:rsidP="00FD6BB8">
      <w:pPr>
        <w:spacing w:after="120"/>
        <w:rPr>
          <w:sz w:val="24"/>
          <w:szCs w:val="24"/>
        </w:rPr>
      </w:pPr>
      <w:r w:rsidRPr="0009609F">
        <w:rPr>
          <w:sz w:val="24"/>
          <w:szCs w:val="24"/>
        </w:rPr>
        <w:t xml:space="preserve">This category includes sites which have been publicly identified as suitable, viable and available for development </w:t>
      </w:r>
      <w:r w:rsidRPr="00BA3BCC">
        <w:rPr>
          <w:sz w:val="24"/>
          <w:szCs w:val="24"/>
          <w:u w:val="single"/>
        </w:rPr>
        <w:t>within the main settlements</w:t>
      </w:r>
      <w:r w:rsidRPr="0009609F">
        <w:rPr>
          <w:sz w:val="24"/>
          <w:szCs w:val="24"/>
        </w:rPr>
        <w:t xml:space="preserve">. This includes current planning applications (as yet undetermined) and sites identified publicly by landowners as likely to be the subject of future applications (including responses to the Land Availability Questionnaire in May 2014).  </w:t>
      </w:r>
    </w:p>
    <w:tbl>
      <w:tblPr>
        <w:tblStyle w:val="TableGrid"/>
        <w:tblW w:w="9504" w:type="dxa"/>
        <w:tblLook w:val="04A0" w:firstRow="1" w:lastRow="0" w:firstColumn="1" w:lastColumn="0" w:noHBand="0" w:noVBand="1"/>
      </w:tblPr>
      <w:tblGrid>
        <w:gridCol w:w="3227"/>
        <w:gridCol w:w="3118"/>
        <w:gridCol w:w="1701"/>
        <w:gridCol w:w="1458"/>
      </w:tblGrid>
      <w:tr w:rsidR="00FD6BB8" w:rsidRPr="00030F86" w:rsidTr="00C71CC4">
        <w:tc>
          <w:tcPr>
            <w:tcW w:w="3227" w:type="dxa"/>
          </w:tcPr>
          <w:p w:rsidR="00FD6BB8" w:rsidRPr="00030F86" w:rsidRDefault="00FD6BB8" w:rsidP="00C71CC4">
            <w:pPr>
              <w:rPr>
                <w:i/>
              </w:rPr>
            </w:pPr>
            <w:r>
              <w:rPr>
                <w:i/>
              </w:rPr>
              <w:t>D</w:t>
            </w:r>
            <w:r w:rsidRPr="00030F86">
              <w:rPr>
                <w:i/>
              </w:rPr>
              <w:t>escription</w:t>
            </w:r>
          </w:p>
        </w:tc>
        <w:tc>
          <w:tcPr>
            <w:tcW w:w="3118" w:type="dxa"/>
          </w:tcPr>
          <w:p w:rsidR="00FD6BB8" w:rsidRPr="00030F86" w:rsidRDefault="00FD6BB8" w:rsidP="00C71CC4">
            <w:pPr>
              <w:rPr>
                <w:i/>
              </w:rPr>
            </w:pPr>
            <w:r w:rsidRPr="00030F86">
              <w:rPr>
                <w:i/>
              </w:rPr>
              <w:t>Location</w:t>
            </w:r>
          </w:p>
        </w:tc>
        <w:tc>
          <w:tcPr>
            <w:tcW w:w="1701" w:type="dxa"/>
          </w:tcPr>
          <w:p w:rsidR="00FD6BB8" w:rsidRPr="00030F86" w:rsidRDefault="00FD6BB8" w:rsidP="00C71CC4">
            <w:pPr>
              <w:rPr>
                <w:i/>
              </w:rPr>
            </w:pPr>
            <w:r>
              <w:rPr>
                <w:i/>
              </w:rPr>
              <w:t>Area of Group Parish</w:t>
            </w:r>
          </w:p>
        </w:tc>
        <w:tc>
          <w:tcPr>
            <w:tcW w:w="1458" w:type="dxa"/>
          </w:tcPr>
          <w:p w:rsidR="00FD6BB8" w:rsidRPr="00030F86" w:rsidRDefault="00FD6BB8" w:rsidP="00C71CC4">
            <w:pPr>
              <w:rPr>
                <w:i/>
              </w:rPr>
            </w:pPr>
            <w:r w:rsidRPr="00030F86">
              <w:rPr>
                <w:i/>
              </w:rPr>
              <w:t>Number of dwellings</w:t>
            </w:r>
          </w:p>
        </w:tc>
      </w:tr>
      <w:tr w:rsidR="00FD6BB8" w:rsidRPr="00FD6BB8" w:rsidTr="00C71CC4">
        <w:tc>
          <w:tcPr>
            <w:tcW w:w="3227" w:type="dxa"/>
          </w:tcPr>
          <w:p w:rsidR="00FD6BB8" w:rsidRPr="00FD6BB8" w:rsidRDefault="00FD6BB8" w:rsidP="00C71CC4">
            <w:r>
              <w:t>Planning application 143630 for 1 new dwelling</w:t>
            </w:r>
          </w:p>
        </w:tc>
        <w:tc>
          <w:tcPr>
            <w:tcW w:w="3118" w:type="dxa"/>
          </w:tcPr>
          <w:p w:rsidR="00FD6BB8" w:rsidRPr="00FD6BB8" w:rsidRDefault="00FD6BB8" w:rsidP="00C71CC4">
            <w:r>
              <w:t>Land to west of Old Hall, Stoke Prior</w:t>
            </w:r>
          </w:p>
        </w:tc>
        <w:tc>
          <w:tcPr>
            <w:tcW w:w="1701" w:type="dxa"/>
          </w:tcPr>
          <w:p w:rsidR="00FD6BB8" w:rsidRDefault="00FD6BB8" w:rsidP="0054734B">
            <w:r>
              <w:t>Stoke Prior</w:t>
            </w:r>
          </w:p>
        </w:tc>
        <w:tc>
          <w:tcPr>
            <w:tcW w:w="1458" w:type="dxa"/>
          </w:tcPr>
          <w:p w:rsidR="00FD6BB8" w:rsidRPr="00FD6BB8" w:rsidRDefault="00FD6BB8" w:rsidP="00C71CC4">
            <w:r>
              <w:t>1</w:t>
            </w:r>
          </w:p>
        </w:tc>
      </w:tr>
      <w:tr w:rsidR="00FD6BB8" w:rsidRPr="00FD6BB8" w:rsidTr="00C71CC4">
        <w:tc>
          <w:tcPr>
            <w:tcW w:w="3227" w:type="dxa"/>
          </w:tcPr>
          <w:p w:rsidR="00FD6BB8" w:rsidRDefault="00FD6BB8" w:rsidP="00C71CC4">
            <w:r>
              <w:t>Planning application 150677 for 1 new dwelling</w:t>
            </w:r>
          </w:p>
        </w:tc>
        <w:tc>
          <w:tcPr>
            <w:tcW w:w="3118" w:type="dxa"/>
          </w:tcPr>
          <w:p w:rsidR="00FD6BB8" w:rsidRDefault="00FD6BB8" w:rsidP="00C71CC4">
            <w:r>
              <w:t>Land to east of Old Hall, Stoke Prior</w:t>
            </w:r>
          </w:p>
        </w:tc>
        <w:tc>
          <w:tcPr>
            <w:tcW w:w="1701" w:type="dxa"/>
          </w:tcPr>
          <w:p w:rsidR="00FD6BB8" w:rsidRDefault="00FD6BB8" w:rsidP="00973B4D">
            <w:r>
              <w:t>Stoke Prior</w:t>
            </w:r>
          </w:p>
        </w:tc>
        <w:tc>
          <w:tcPr>
            <w:tcW w:w="1458" w:type="dxa"/>
          </w:tcPr>
          <w:p w:rsidR="00FD6BB8" w:rsidRDefault="00FD6BB8" w:rsidP="00C71CC4">
            <w:r>
              <w:t>1</w:t>
            </w:r>
          </w:p>
        </w:tc>
      </w:tr>
      <w:tr w:rsidR="0009609F" w:rsidRPr="00FD6BB8" w:rsidTr="00C71CC4">
        <w:tc>
          <w:tcPr>
            <w:tcW w:w="3227" w:type="dxa"/>
          </w:tcPr>
          <w:p w:rsidR="0009609F" w:rsidRDefault="0009609F" w:rsidP="0009609F">
            <w:r>
              <w:t>Conversion of stone barns</w:t>
            </w:r>
          </w:p>
        </w:tc>
        <w:tc>
          <w:tcPr>
            <w:tcW w:w="3118" w:type="dxa"/>
          </w:tcPr>
          <w:p w:rsidR="0009609F" w:rsidRDefault="0009609F" w:rsidP="00C71CC4">
            <w:r>
              <w:t>Stone Barns at Croft Gate, Stoke Prior</w:t>
            </w:r>
          </w:p>
        </w:tc>
        <w:tc>
          <w:tcPr>
            <w:tcW w:w="1701" w:type="dxa"/>
          </w:tcPr>
          <w:p w:rsidR="0009609F" w:rsidRDefault="0009609F" w:rsidP="00627A7A">
            <w:r>
              <w:t>Stoke Prior</w:t>
            </w:r>
          </w:p>
        </w:tc>
        <w:tc>
          <w:tcPr>
            <w:tcW w:w="1458" w:type="dxa"/>
          </w:tcPr>
          <w:p w:rsidR="0009609F" w:rsidRDefault="00E67037" w:rsidP="00871168">
            <w:r>
              <w:t>Estimated 3</w:t>
            </w:r>
          </w:p>
        </w:tc>
      </w:tr>
      <w:tr w:rsidR="0009609F" w:rsidRPr="00FD6BB8" w:rsidTr="00C71CC4">
        <w:tc>
          <w:tcPr>
            <w:tcW w:w="3227" w:type="dxa"/>
          </w:tcPr>
          <w:p w:rsidR="0009609F" w:rsidRDefault="0009609F" w:rsidP="00183DC2">
            <w:r>
              <w:t>1 new dwelling on VH site (if new site for VH found)</w:t>
            </w:r>
          </w:p>
        </w:tc>
        <w:tc>
          <w:tcPr>
            <w:tcW w:w="3118" w:type="dxa"/>
          </w:tcPr>
          <w:p w:rsidR="0009609F" w:rsidRDefault="0009609F" w:rsidP="00183DC2">
            <w:r>
              <w:t>Village Hall site, Stoke Prior</w:t>
            </w:r>
          </w:p>
        </w:tc>
        <w:tc>
          <w:tcPr>
            <w:tcW w:w="1701" w:type="dxa"/>
          </w:tcPr>
          <w:p w:rsidR="0009609F" w:rsidRDefault="0009609F" w:rsidP="00735C80">
            <w:r>
              <w:t>Stoke Prior</w:t>
            </w:r>
          </w:p>
        </w:tc>
        <w:tc>
          <w:tcPr>
            <w:tcW w:w="1458" w:type="dxa"/>
          </w:tcPr>
          <w:p w:rsidR="0009609F" w:rsidRDefault="0009609F" w:rsidP="00871168">
            <w:r>
              <w:t>1</w:t>
            </w:r>
          </w:p>
        </w:tc>
      </w:tr>
      <w:tr w:rsidR="0009609F" w:rsidRPr="00FD6BB8" w:rsidTr="00C71CC4">
        <w:tc>
          <w:tcPr>
            <w:tcW w:w="3227" w:type="dxa"/>
          </w:tcPr>
          <w:p w:rsidR="0009609F" w:rsidRDefault="0009609F" w:rsidP="00D761E4">
            <w:r>
              <w:t xml:space="preserve">1 small new </w:t>
            </w:r>
            <w:r w:rsidR="00BA3BCC">
              <w:t xml:space="preserve">self-build </w:t>
            </w:r>
            <w:r>
              <w:t>dwelling</w:t>
            </w:r>
          </w:p>
        </w:tc>
        <w:tc>
          <w:tcPr>
            <w:tcW w:w="3118" w:type="dxa"/>
          </w:tcPr>
          <w:p w:rsidR="0009609F" w:rsidRDefault="0009609F" w:rsidP="00C71CC4">
            <w:r w:rsidRPr="0009609F">
              <w:t>Land between Village Hall and The Pink Cottage</w:t>
            </w:r>
            <w:r>
              <w:t>, Stoke Prior</w:t>
            </w:r>
          </w:p>
        </w:tc>
        <w:tc>
          <w:tcPr>
            <w:tcW w:w="1701" w:type="dxa"/>
          </w:tcPr>
          <w:p w:rsidR="0009609F" w:rsidRDefault="0009609F" w:rsidP="004E191B">
            <w:r>
              <w:t>Stoke Prior</w:t>
            </w:r>
          </w:p>
        </w:tc>
        <w:tc>
          <w:tcPr>
            <w:tcW w:w="1458" w:type="dxa"/>
          </w:tcPr>
          <w:p w:rsidR="0009609F" w:rsidRDefault="0009609F" w:rsidP="00871168">
            <w:r>
              <w:t>1</w:t>
            </w:r>
          </w:p>
        </w:tc>
      </w:tr>
      <w:tr w:rsidR="0009609F" w:rsidRPr="00FD6BB8" w:rsidTr="00C71CC4">
        <w:tc>
          <w:tcPr>
            <w:tcW w:w="3227" w:type="dxa"/>
          </w:tcPr>
          <w:p w:rsidR="0009609F" w:rsidRDefault="0009609F" w:rsidP="0042299A">
            <w:r>
              <w:t>1 small new dwelling</w:t>
            </w:r>
            <w:r w:rsidR="00BA3BCC">
              <w:t xml:space="preserve"> – studio </w:t>
            </w:r>
            <w:r w:rsidR="00BA3BCC">
              <w:lastRenderedPageBreak/>
              <w:t>and/or granny flat</w:t>
            </w:r>
          </w:p>
        </w:tc>
        <w:tc>
          <w:tcPr>
            <w:tcW w:w="3118" w:type="dxa"/>
          </w:tcPr>
          <w:p w:rsidR="0009609F" w:rsidRDefault="0009609F" w:rsidP="00183DC2">
            <w:r>
              <w:lastRenderedPageBreak/>
              <w:t xml:space="preserve">Land at Fir Tree Cottage, Stoke </w:t>
            </w:r>
            <w:r>
              <w:lastRenderedPageBreak/>
              <w:t>Prior</w:t>
            </w:r>
          </w:p>
        </w:tc>
        <w:tc>
          <w:tcPr>
            <w:tcW w:w="1701" w:type="dxa"/>
          </w:tcPr>
          <w:p w:rsidR="0009609F" w:rsidRDefault="0009609F" w:rsidP="00841286">
            <w:r>
              <w:lastRenderedPageBreak/>
              <w:t>Stoke Prior</w:t>
            </w:r>
          </w:p>
        </w:tc>
        <w:tc>
          <w:tcPr>
            <w:tcW w:w="1458" w:type="dxa"/>
          </w:tcPr>
          <w:p w:rsidR="0009609F" w:rsidRDefault="0009609F" w:rsidP="00871168">
            <w:r>
              <w:t>1</w:t>
            </w:r>
          </w:p>
        </w:tc>
      </w:tr>
      <w:tr w:rsidR="0009609F" w:rsidRPr="00FD6BB8" w:rsidTr="00C71CC4">
        <w:tc>
          <w:tcPr>
            <w:tcW w:w="3227" w:type="dxa"/>
          </w:tcPr>
          <w:p w:rsidR="0009609F" w:rsidRDefault="0009609F" w:rsidP="008F4C86">
            <w:r>
              <w:lastRenderedPageBreak/>
              <w:t>1 small new dwelling</w:t>
            </w:r>
            <w:r w:rsidR="00BA3BCC">
              <w:t xml:space="preserve"> and garage</w:t>
            </w:r>
          </w:p>
        </w:tc>
        <w:tc>
          <w:tcPr>
            <w:tcW w:w="3118" w:type="dxa"/>
          </w:tcPr>
          <w:p w:rsidR="0009609F" w:rsidRDefault="0009609F" w:rsidP="00183DC2">
            <w:r>
              <w:t>Land adjacent to Close Cottage, Stoke Prior</w:t>
            </w:r>
          </w:p>
        </w:tc>
        <w:tc>
          <w:tcPr>
            <w:tcW w:w="1701" w:type="dxa"/>
          </w:tcPr>
          <w:p w:rsidR="0009609F" w:rsidRDefault="0009609F" w:rsidP="00841286">
            <w:r>
              <w:t>Stoke Prior</w:t>
            </w:r>
          </w:p>
        </w:tc>
        <w:tc>
          <w:tcPr>
            <w:tcW w:w="1458" w:type="dxa"/>
          </w:tcPr>
          <w:p w:rsidR="0009609F" w:rsidRDefault="0009609F" w:rsidP="00871168">
            <w:r>
              <w:t>1</w:t>
            </w:r>
          </w:p>
        </w:tc>
      </w:tr>
      <w:tr w:rsidR="00D7742D" w:rsidRPr="00FD6BB8" w:rsidTr="00242DF3">
        <w:tc>
          <w:tcPr>
            <w:tcW w:w="3227" w:type="dxa"/>
          </w:tcPr>
          <w:p w:rsidR="00D7742D" w:rsidRDefault="00E729A8" w:rsidP="00E67037">
            <w:r>
              <w:t xml:space="preserve">Up to </w:t>
            </w:r>
            <w:r w:rsidR="00E67037">
              <w:t>4</w:t>
            </w:r>
            <w:r w:rsidR="00D7742D">
              <w:t xml:space="preserve"> new dwellings</w:t>
            </w:r>
          </w:p>
        </w:tc>
        <w:tc>
          <w:tcPr>
            <w:tcW w:w="3118" w:type="dxa"/>
          </w:tcPr>
          <w:p w:rsidR="00D7742D" w:rsidRDefault="00D7742D" w:rsidP="00242DF3">
            <w:r>
              <w:t>Land north of Croft Gate</w:t>
            </w:r>
          </w:p>
        </w:tc>
        <w:tc>
          <w:tcPr>
            <w:tcW w:w="1701" w:type="dxa"/>
          </w:tcPr>
          <w:p w:rsidR="00D7742D" w:rsidRDefault="00D7742D" w:rsidP="00242DF3">
            <w:r>
              <w:t>Stoke Prior</w:t>
            </w:r>
          </w:p>
        </w:tc>
        <w:tc>
          <w:tcPr>
            <w:tcW w:w="1458" w:type="dxa"/>
          </w:tcPr>
          <w:p w:rsidR="00D7742D" w:rsidRDefault="00E67037" w:rsidP="00242DF3">
            <w:r>
              <w:t>4</w:t>
            </w:r>
            <w:bookmarkStart w:id="0" w:name="_GoBack"/>
            <w:bookmarkEnd w:id="0"/>
          </w:p>
        </w:tc>
      </w:tr>
      <w:tr w:rsidR="0009609F" w:rsidRPr="00FD6BB8" w:rsidTr="00C71CC4">
        <w:tc>
          <w:tcPr>
            <w:tcW w:w="3227" w:type="dxa"/>
          </w:tcPr>
          <w:p w:rsidR="0009609F" w:rsidRDefault="00E729A8" w:rsidP="008F4C86">
            <w:proofErr w:type="spellStart"/>
            <w:r>
              <w:t>Approx</w:t>
            </w:r>
            <w:proofErr w:type="spellEnd"/>
            <w:r>
              <w:t xml:space="preserve"> </w:t>
            </w:r>
            <w:r w:rsidR="009C589C">
              <w:t>4 new dwellings</w:t>
            </w:r>
          </w:p>
        </w:tc>
        <w:tc>
          <w:tcPr>
            <w:tcW w:w="3118" w:type="dxa"/>
          </w:tcPr>
          <w:p w:rsidR="0009609F" w:rsidRDefault="009C589C" w:rsidP="00183DC2">
            <w:r w:rsidRPr="009C589C">
              <w:t xml:space="preserve">Land between The School House and </w:t>
            </w:r>
            <w:proofErr w:type="spellStart"/>
            <w:r w:rsidRPr="009C589C">
              <w:t>Risbury</w:t>
            </w:r>
            <w:proofErr w:type="spellEnd"/>
            <w:r w:rsidRPr="009C589C">
              <w:t xml:space="preserve"> Cross Cottage</w:t>
            </w:r>
            <w:r>
              <w:t xml:space="preserve">, </w:t>
            </w:r>
            <w:proofErr w:type="spellStart"/>
            <w:r>
              <w:t>Risbury</w:t>
            </w:r>
            <w:proofErr w:type="spellEnd"/>
          </w:p>
        </w:tc>
        <w:tc>
          <w:tcPr>
            <w:tcW w:w="1701" w:type="dxa"/>
          </w:tcPr>
          <w:p w:rsidR="0009609F" w:rsidRDefault="009C589C" w:rsidP="00841286">
            <w:proofErr w:type="spellStart"/>
            <w:r>
              <w:t>Risbury</w:t>
            </w:r>
            <w:proofErr w:type="spellEnd"/>
          </w:p>
        </w:tc>
        <w:tc>
          <w:tcPr>
            <w:tcW w:w="1458" w:type="dxa"/>
          </w:tcPr>
          <w:p w:rsidR="0009609F" w:rsidRDefault="009C589C" w:rsidP="00871168">
            <w:r>
              <w:t>4</w:t>
            </w:r>
          </w:p>
        </w:tc>
      </w:tr>
      <w:tr w:rsidR="009C589C" w:rsidRPr="00FD6BB8" w:rsidTr="00C71CC4">
        <w:tc>
          <w:tcPr>
            <w:tcW w:w="3227" w:type="dxa"/>
          </w:tcPr>
          <w:p w:rsidR="009C589C" w:rsidRDefault="00E729A8" w:rsidP="008F4C86">
            <w:proofErr w:type="spellStart"/>
            <w:r>
              <w:t>Approx</w:t>
            </w:r>
            <w:proofErr w:type="spellEnd"/>
            <w:r>
              <w:t xml:space="preserve"> </w:t>
            </w:r>
            <w:r w:rsidR="009C589C">
              <w:t>5 new dwellings</w:t>
            </w:r>
          </w:p>
        </w:tc>
        <w:tc>
          <w:tcPr>
            <w:tcW w:w="3118" w:type="dxa"/>
          </w:tcPr>
          <w:p w:rsidR="009C589C" w:rsidRPr="009C589C" w:rsidRDefault="009C589C" w:rsidP="00E729A8">
            <w:r w:rsidRPr="009C589C">
              <w:t xml:space="preserve">Land between Orchard Cottage and </w:t>
            </w:r>
            <w:proofErr w:type="spellStart"/>
            <w:r w:rsidR="00E729A8">
              <w:t>Pentwyn</w:t>
            </w:r>
            <w:proofErr w:type="spellEnd"/>
            <w:r>
              <w:t xml:space="preserve">, </w:t>
            </w:r>
            <w:proofErr w:type="spellStart"/>
            <w:r>
              <w:t>Risbury</w:t>
            </w:r>
            <w:proofErr w:type="spellEnd"/>
          </w:p>
        </w:tc>
        <w:tc>
          <w:tcPr>
            <w:tcW w:w="1701" w:type="dxa"/>
          </w:tcPr>
          <w:p w:rsidR="009C589C" w:rsidRDefault="009C589C" w:rsidP="00841286">
            <w:proofErr w:type="spellStart"/>
            <w:r>
              <w:t>Risbury</w:t>
            </w:r>
            <w:proofErr w:type="spellEnd"/>
          </w:p>
        </w:tc>
        <w:tc>
          <w:tcPr>
            <w:tcW w:w="1458" w:type="dxa"/>
          </w:tcPr>
          <w:p w:rsidR="009C589C" w:rsidRDefault="009C589C" w:rsidP="00871168">
            <w:r>
              <w:t>5</w:t>
            </w:r>
          </w:p>
        </w:tc>
      </w:tr>
      <w:tr w:rsidR="009C589C" w:rsidRPr="00FD6BB8" w:rsidTr="00C71CC4">
        <w:tc>
          <w:tcPr>
            <w:tcW w:w="3227" w:type="dxa"/>
          </w:tcPr>
          <w:p w:rsidR="009C589C" w:rsidRDefault="009C589C" w:rsidP="008F4C86">
            <w:r>
              <w:t>Conversion of chapel</w:t>
            </w:r>
          </w:p>
        </w:tc>
        <w:tc>
          <w:tcPr>
            <w:tcW w:w="3118" w:type="dxa"/>
          </w:tcPr>
          <w:p w:rsidR="009C589C" w:rsidRPr="009C589C" w:rsidRDefault="009C589C" w:rsidP="00183DC2">
            <w:proofErr w:type="spellStart"/>
            <w:r>
              <w:t>Risbury</w:t>
            </w:r>
            <w:proofErr w:type="spellEnd"/>
            <w:r>
              <w:t xml:space="preserve"> Chapel</w:t>
            </w:r>
          </w:p>
        </w:tc>
        <w:tc>
          <w:tcPr>
            <w:tcW w:w="1701" w:type="dxa"/>
          </w:tcPr>
          <w:p w:rsidR="009C589C" w:rsidRDefault="009C589C" w:rsidP="009C589C">
            <w:proofErr w:type="spellStart"/>
            <w:r>
              <w:t>Risbury</w:t>
            </w:r>
            <w:proofErr w:type="spellEnd"/>
          </w:p>
        </w:tc>
        <w:tc>
          <w:tcPr>
            <w:tcW w:w="1458" w:type="dxa"/>
          </w:tcPr>
          <w:p w:rsidR="009C589C" w:rsidRDefault="009C589C" w:rsidP="00871168">
            <w:r>
              <w:t>1</w:t>
            </w:r>
          </w:p>
        </w:tc>
      </w:tr>
      <w:tr w:rsidR="00D7742D" w:rsidRPr="00FD6BB8" w:rsidTr="00D7742D">
        <w:tc>
          <w:tcPr>
            <w:tcW w:w="3227" w:type="dxa"/>
          </w:tcPr>
          <w:p w:rsidR="00D7742D" w:rsidRDefault="00D7742D" w:rsidP="006D55D4">
            <w:r>
              <w:t>3 to 4 small new dwellings</w:t>
            </w:r>
          </w:p>
        </w:tc>
        <w:tc>
          <w:tcPr>
            <w:tcW w:w="3118" w:type="dxa"/>
          </w:tcPr>
          <w:p w:rsidR="00D7742D" w:rsidRDefault="00D7742D" w:rsidP="006D55D4">
            <w:r>
              <w:t xml:space="preserve">Land to east of Little </w:t>
            </w:r>
            <w:proofErr w:type="spellStart"/>
            <w:r>
              <w:t>Priddleton</w:t>
            </w:r>
            <w:proofErr w:type="spellEnd"/>
          </w:p>
        </w:tc>
        <w:tc>
          <w:tcPr>
            <w:tcW w:w="1701" w:type="dxa"/>
          </w:tcPr>
          <w:p w:rsidR="00D7742D" w:rsidRDefault="00D7742D" w:rsidP="006D55D4">
            <w:r>
              <w:t>Steen’s Bridge</w:t>
            </w:r>
          </w:p>
        </w:tc>
        <w:tc>
          <w:tcPr>
            <w:tcW w:w="1458" w:type="dxa"/>
          </w:tcPr>
          <w:p w:rsidR="00D7742D" w:rsidRDefault="00D7742D" w:rsidP="006D55D4">
            <w:r>
              <w:t>4</w:t>
            </w:r>
          </w:p>
        </w:tc>
      </w:tr>
    </w:tbl>
    <w:p w:rsidR="00FD6BB8" w:rsidRDefault="00FD6BB8" w:rsidP="00401132">
      <w:pPr>
        <w:spacing w:after="120"/>
      </w:pPr>
    </w:p>
    <w:p w:rsidR="00D761E4" w:rsidRPr="0009609F" w:rsidRDefault="00D761E4" w:rsidP="00D761E4">
      <w:pPr>
        <w:spacing w:after="120"/>
        <w:rPr>
          <w:b/>
          <w:sz w:val="24"/>
          <w:szCs w:val="24"/>
        </w:rPr>
      </w:pPr>
      <w:r w:rsidRPr="0009609F">
        <w:rPr>
          <w:b/>
          <w:sz w:val="24"/>
          <w:szCs w:val="24"/>
        </w:rPr>
        <w:t>Estimate of other (windfall) development</w:t>
      </w:r>
    </w:p>
    <w:p w:rsidR="0009609F" w:rsidRPr="0009609F" w:rsidRDefault="0009609F" w:rsidP="00D761E4">
      <w:pPr>
        <w:spacing w:after="120"/>
        <w:rPr>
          <w:sz w:val="24"/>
          <w:szCs w:val="24"/>
        </w:rPr>
      </w:pPr>
      <w:r w:rsidRPr="0009609F">
        <w:rPr>
          <w:sz w:val="24"/>
          <w:szCs w:val="24"/>
        </w:rPr>
        <w:t>The third category is an estimate of the number of new homes in addition to the above categories which could be the subject of future planning applications which would meet the criteria in this Plan and the Core Strategy.  This includes sites within the proposed settlement boundaries which were identified by residents during the consultations as suitable for development (but without any definite indication of availability). It also includes an estimate of windfall developments which may receive permission outside of the settlements, based on historical rates of such development in the Group Parish and the number of farmsteads where the criteria for Core Strategy policies RA3 or H2 might be met.</w:t>
      </w:r>
    </w:p>
    <w:tbl>
      <w:tblPr>
        <w:tblStyle w:val="TableGrid"/>
        <w:tblW w:w="9504" w:type="dxa"/>
        <w:tblLook w:val="04A0" w:firstRow="1" w:lastRow="0" w:firstColumn="1" w:lastColumn="0" w:noHBand="0" w:noVBand="1"/>
      </w:tblPr>
      <w:tblGrid>
        <w:gridCol w:w="3227"/>
        <w:gridCol w:w="3118"/>
        <w:gridCol w:w="1701"/>
        <w:gridCol w:w="1458"/>
      </w:tblGrid>
      <w:tr w:rsidR="00D761E4" w:rsidRPr="00030F86" w:rsidTr="00043023">
        <w:tc>
          <w:tcPr>
            <w:tcW w:w="3227" w:type="dxa"/>
          </w:tcPr>
          <w:p w:rsidR="00D761E4" w:rsidRPr="00030F86" w:rsidRDefault="00D761E4" w:rsidP="00043023">
            <w:pPr>
              <w:rPr>
                <w:i/>
              </w:rPr>
            </w:pPr>
            <w:r>
              <w:rPr>
                <w:i/>
              </w:rPr>
              <w:t>D</w:t>
            </w:r>
            <w:r w:rsidRPr="00030F86">
              <w:rPr>
                <w:i/>
              </w:rPr>
              <w:t>escription</w:t>
            </w:r>
          </w:p>
        </w:tc>
        <w:tc>
          <w:tcPr>
            <w:tcW w:w="3118" w:type="dxa"/>
          </w:tcPr>
          <w:p w:rsidR="00D761E4" w:rsidRPr="00030F86" w:rsidRDefault="00D761E4" w:rsidP="00043023">
            <w:pPr>
              <w:rPr>
                <w:i/>
              </w:rPr>
            </w:pPr>
            <w:r w:rsidRPr="00030F86">
              <w:rPr>
                <w:i/>
              </w:rPr>
              <w:t>Location</w:t>
            </w:r>
          </w:p>
        </w:tc>
        <w:tc>
          <w:tcPr>
            <w:tcW w:w="1701" w:type="dxa"/>
          </w:tcPr>
          <w:p w:rsidR="00D761E4" w:rsidRPr="00030F86" w:rsidRDefault="00D761E4" w:rsidP="00043023">
            <w:pPr>
              <w:rPr>
                <w:i/>
              </w:rPr>
            </w:pPr>
            <w:r>
              <w:rPr>
                <w:i/>
              </w:rPr>
              <w:t>Area of Group Parish</w:t>
            </w:r>
          </w:p>
        </w:tc>
        <w:tc>
          <w:tcPr>
            <w:tcW w:w="1458" w:type="dxa"/>
          </w:tcPr>
          <w:p w:rsidR="00D761E4" w:rsidRPr="00030F86" w:rsidRDefault="00D761E4" w:rsidP="00043023">
            <w:pPr>
              <w:rPr>
                <w:i/>
              </w:rPr>
            </w:pPr>
            <w:r w:rsidRPr="00030F86">
              <w:rPr>
                <w:i/>
              </w:rPr>
              <w:t>Number of dwellings</w:t>
            </w:r>
          </w:p>
        </w:tc>
      </w:tr>
      <w:tr w:rsidR="00D761E4" w:rsidRPr="00D761E4" w:rsidTr="00043023">
        <w:tc>
          <w:tcPr>
            <w:tcW w:w="3227" w:type="dxa"/>
          </w:tcPr>
          <w:p w:rsidR="00D761E4" w:rsidRPr="00D761E4" w:rsidRDefault="009C589C" w:rsidP="009C589C">
            <w:r>
              <w:t>Estimated level of b</w:t>
            </w:r>
            <w:r w:rsidR="00D761E4">
              <w:t xml:space="preserve">arn conversions or rural exception housing </w:t>
            </w:r>
          </w:p>
        </w:tc>
        <w:tc>
          <w:tcPr>
            <w:tcW w:w="3118" w:type="dxa"/>
          </w:tcPr>
          <w:p w:rsidR="00D761E4" w:rsidRPr="00D761E4" w:rsidRDefault="00D761E4" w:rsidP="00D761E4">
            <w:r>
              <w:t xml:space="preserve">Within identified 25 farmsteads (see </w:t>
            </w:r>
            <w:r w:rsidR="00BA3BCC">
              <w:t xml:space="preserve">list </w:t>
            </w:r>
            <w:r>
              <w:t>below).</w:t>
            </w:r>
          </w:p>
        </w:tc>
        <w:tc>
          <w:tcPr>
            <w:tcW w:w="1701" w:type="dxa"/>
          </w:tcPr>
          <w:p w:rsidR="00D761E4" w:rsidRPr="00D761E4" w:rsidRDefault="00D761E4" w:rsidP="00043023">
            <w:r>
              <w:t>Open countryside</w:t>
            </w:r>
          </w:p>
        </w:tc>
        <w:tc>
          <w:tcPr>
            <w:tcW w:w="1458" w:type="dxa"/>
          </w:tcPr>
          <w:p w:rsidR="00D761E4" w:rsidRPr="00D761E4" w:rsidRDefault="00D761E4" w:rsidP="00043023">
            <w:r>
              <w:t>5</w:t>
            </w:r>
          </w:p>
        </w:tc>
      </w:tr>
      <w:tr w:rsidR="0009609F" w:rsidRPr="00FD6BB8" w:rsidTr="00D83588">
        <w:tc>
          <w:tcPr>
            <w:tcW w:w="3227" w:type="dxa"/>
          </w:tcPr>
          <w:p w:rsidR="0009609F" w:rsidRDefault="0009609F" w:rsidP="00D83588">
            <w:r>
              <w:t>Planning application 142461 for 1 new dwelling (appeal under consideration)</w:t>
            </w:r>
          </w:p>
        </w:tc>
        <w:tc>
          <w:tcPr>
            <w:tcW w:w="3118" w:type="dxa"/>
          </w:tcPr>
          <w:p w:rsidR="0009609F" w:rsidRDefault="0009609F" w:rsidP="00D83588">
            <w:r>
              <w:t xml:space="preserve">Land adjacent to Holly Barn, </w:t>
            </w:r>
            <w:proofErr w:type="spellStart"/>
            <w:r>
              <w:t>Risbury</w:t>
            </w:r>
            <w:proofErr w:type="spellEnd"/>
          </w:p>
        </w:tc>
        <w:tc>
          <w:tcPr>
            <w:tcW w:w="1701" w:type="dxa"/>
          </w:tcPr>
          <w:p w:rsidR="0009609F" w:rsidRDefault="0009609F" w:rsidP="00D83588">
            <w:r>
              <w:t>Open countryside</w:t>
            </w:r>
          </w:p>
        </w:tc>
        <w:tc>
          <w:tcPr>
            <w:tcW w:w="1458" w:type="dxa"/>
          </w:tcPr>
          <w:p w:rsidR="0009609F" w:rsidRDefault="0009609F" w:rsidP="00D83588">
            <w:r>
              <w:t>1</w:t>
            </w:r>
          </w:p>
        </w:tc>
      </w:tr>
      <w:tr w:rsidR="0009609F" w:rsidRPr="00FD6BB8" w:rsidTr="00D83588">
        <w:tc>
          <w:tcPr>
            <w:tcW w:w="3227" w:type="dxa"/>
          </w:tcPr>
          <w:p w:rsidR="0009609F" w:rsidRDefault="0009609F" w:rsidP="00D83588">
            <w:r>
              <w:t xml:space="preserve">1 new dwelling for rural worker (as detailed at Parish Council 03/12/14 – minute 102/14). </w:t>
            </w:r>
          </w:p>
        </w:tc>
        <w:tc>
          <w:tcPr>
            <w:tcW w:w="3118" w:type="dxa"/>
          </w:tcPr>
          <w:p w:rsidR="0009609F" w:rsidRDefault="0009609F" w:rsidP="00D83588">
            <w:r>
              <w:t>Land opposite The Heath</w:t>
            </w:r>
          </w:p>
        </w:tc>
        <w:tc>
          <w:tcPr>
            <w:tcW w:w="1701" w:type="dxa"/>
          </w:tcPr>
          <w:p w:rsidR="0009609F" w:rsidRDefault="0009609F" w:rsidP="00D83588">
            <w:r>
              <w:t>Open countryside</w:t>
            </w:r>
          </w:p>
        </w:tc>
        <w:tc>
          <w:tcPr>
            <w:tcW w:w="1458" w:type="dxa"/>
          </w:tcPr>
          <w:p w:rsidR="0009609F" w:rsidRDefault="0009609F" w:rsidP="00D83588">
            <w:r>
              <w:t>1</w:t>
            </w:r>
          </w:p>
        </w:tc>
      </w:tr>
      <w:tr w:rsidR="00D761E4" w:rsidRPr="00D761E4" w:rsidTr="00043023">
        <w:tc>
          <w:tcPr>
            <w:tcW w:w="3227" w:type="dxa"/>
          </w:tcPr>
          <w:p w:rsidR="00D761E4" w:rsidRDefault="009C589C" w:rsidP="009C589C">
            <w:r>
              <w:t>Estimated development potential</w:t>
            </w:r>
          </w:p>
        </w:tc>
        <w:tc>
          <w:tcPr>
            <w:tcW w:w="3118" w:type="dxa"/>
          </w:tcPr>
          <w:p w:rsidR="00D761E4" w:rsidRDefault="009C589C" w:rsidP="00D761E4">
            <w:r>
              <w:t>Land between The Bury and Belmont</w:t>
            </w:r>
          </w:p>
        </w:tc>
        <w:tc>
          <w:tcPr>
            <w:tcW w:w="1701" w:type="dxa"/>
          </w:tcPr>
          <w:p w:rsidR="00D761E4" w:rsidRDefault="009C589C" w:rsidP="00043023">
            <w:r>
              <w:t>Stoke Prior</w:t>
            </w:r>
          </w:p>
        </w:tc>
        <w:tc>
          <w:tcPr>
            <w:tcW w:w="1458" w:type="dxa"/>
          </w:tcPr>
          <w:p w:rsidR="00D761E4" w:rsidRDefault="009C589C" w:rsidP="00043023">
            <w:r>
              <w:t>6</w:t>
            </w:r>
          </w:p>
        </w:tc>
      </w:tr>
    </w:tbl>
    <w:p w:rsidR="00D761E4" w:rsidRDefault="00D761E4" w:rsidP="00401132">
      <w:pPr>
        <w:spacing w:after="120"/>
      </w:pPr>
    </w:p>
    <w:p w:rsidR="00102EA5" w:rsidRPr="00102EA5" w:rsidRDefault="00102EA5">
      <w:pPr>
        <w:rPr>
          <w:b/>
        </w:rPr>
      </w:pPr>
      <w:r w:rsidRPr="00102EA5">
        <w:rPr>
          <w:b/>
        </w:rPr>
        <w:t xml:space="preserve">Barns and farmsteads </w:t>
      </w:r>
      <w:r w:rsidR="00401132">
        <w:rPr>
          <w:b/>
        </w:rPr>
        <w:t>which may have</w:t>
      </w:r>
      <w:r w:rsidR="005B4B3C">
        <w:rPr>
          <w:b/>
        </w:rPr>
        <w:t xml:space="preserve"> potential conversion buildings </w:t>
      </w:r>
      <w:r w:rsidRPr="00102EA5">
        <w:rPr>
          <w:b/>
        </w:rPr>
        <w:t>in Humber, Ford &amp; Stoke Prior</w:t>
      </w:r>
      <w:r>
        <w:rPr>
          <w:b/>
        </w:rPr>
        <w:t xml:space="preserve"> outside of settlement boundaries</w:t>
      </w:r>
    </w:p>
    <w:tbl>
      <w:tblPr>
        <w:tblStyle w:val="TableGrid"/>
        <w:tblW w:w="0" w:type="auto"/>
        <w:tblLook w:val="04A0" w:firstRow="1" w:lastRow="0" w:firstColumn="1" w:lastColumn="0" w:noHBand="0" w:noVBand="1"/>
      </w:tblPr>
      <w:tblGrid>
        <w:gridCol w:w="3080"/>
      </w:tblGrid>
      <w:tr w:rsidR="00D7742D" w:rsidRPr="00BA3BCC" w:rsidTr="00AC4F9C">
        <w:tc>
          <w:tcPr>
            <w:tcW w:w="3080" w:type="dxa"/>
          </w:tcPr>
          <w:p w:rsidR="00D7742D" w:rsidRPr="00BA3BCC" w:rsidRDefault="00D7742D" w:rsidP="00AC4F9C">
            <w:r w:rsidRPr="00BA3BCC">
              <w:t>The Bury Farm, Stoke Prior</w:t>
            </w:r>
          </w:p>
        </w:tc>
      </w:tr>
      <w:tr w:rsidR="00D7742D" w:rsidRPr="00BA3BCC" w:rsidTr="00BA3BCC">
        <w:tc>
          <w:tcPr>
            <w:tcW w:w="3080" w:type="dxa"/>
          </w:tcPr>
          <w:p w:rsidR="00D7742D" w:rsidRPr="00BA3BCC" w:rsidRDefault="00D7742D" w:rsidP="00DE205E">
            <w:r w:rsidRPr="00BA3BCC">
              <w:t xml:space="preserve">Butt Oak Farm, </w:t>
            </w:r>
            <w:proofErr w:type="spellStart"/>
            <w:r w:rsidRPr="00BA3BCC">
              <w:t>Risbury</w:t>
            </w:r>
            <w:proofErr w:type="spellEnd"/>
          </w:p>
        </w:tc>
      </w:tr>
      <w:tr w:rsidR="00D7742D" w:rsidRPr="00BA3BCC" w:rsidTr="008E183D">
        <w:tc>
          <w:tcPr>
            <w:tcW w:w="3080" w:type="dxa"/>
          </w:tcPr>
          <w:p w:rsidR="00D7742D" w:rsidRPr="00BA3BCC" w:rsidRDefault="00D7742D" w:rsidP="008E183D">
            <w:r w:rsidRPr="00BA3BCC">
              <w:t>The Drum</w:t>
            </w:r>
          </w:p>
        </w:tc>
      </w:tr>
      <w:tr w:rsidR="00D7742D" w:rsidRPr="00BA3BCC" w:rsidTr="00BA3BCC">
        <w:tc>
          <w:tcPr>
            <w:tcW w:w="3080" w:type="dxa"/>
          </w:tcPr>
          <w:p w:rsidR="00D7742D" w:rsidRPr="00BA3BCC" w:rsidRDefault="00D7742D" w:rsidP="00DF7F3C">
            <w:r w:rsidRPr="00BA3BCC">
              <w:t xml:space="preserve">Field Stud Farm, </w:t>
            </w:r>
            <w:proofErr w:type="spellStart"/>
            <w:r w:rsidRPr="00BA3BCC">
              <w:t>Risbury</w:t>
            </w:r>
            <w:proofErr w:type="spellEnd"/>
          </w:p>
        </w:tc>
      </w:tr>
      <w:tr w:rsidR="00D7742D" w:rsidRPr="00BA3BCC" w:rsidTr="00D7742D">
        <w:trPr>
          <w:trHeight w:val="58"/>
        </w:trPr>
        <w:tc>
          <w:tcPr>
            <w:tcW w:w="3080" w:type="dxa"/>
          </w:tcPr>
          <w:p w:rsidR="00D7742D" w:rsidRPr="00BA3BCC" w:rsidRDefault="00D7742D" w:rsidP="002F4888">
            <w:r w:rsidRPr="00BA3BCC">
              <w:t>Ford Farm</w:t>
            </w:r>
          </w:p>
        </w:tc>
      </w:tr>
      <w:tr w:rsidR="00D7742D" w:rsidRPr="00BA3BCC" w:rsidTr="00BA3BCC">
        <w:tc>
          <w:tcPr>
            <w:tcW w:w="3080" w:type="dxa"/>
          </w:tcPr>
          <w:p w:rsidR="00D7742D" w:rsidRPr="00BA3BCC" w:rsidRDefault="00D7742D" w:rsidP="00255FBB">
            <w:r w:rsidRPr="00BA3BCC">
              <w:t xml:space="preserve">Gate House, </w:t>
            </w:r>
            <w:proofErr w:type="spellStart"/>
            <w:r w:rsidRPr="00BA3BCC">
              <w:t>Risbury</w:t>
            </w:r>
            <w:proofErr w:type="spellEnd"/>
          </w:p>
        </w:tc>
      </w:tr>
      <w:tr w:rsidR="00D7742D" w:rsidRPr="00BA3BCC" w:rsidTr="00BA3BCC">
        <w:tc>
          <w:tcPr>
            <w:tcW w:w="3080" w:type="dxa"/>
          </w:tcPr>
          <w:p w:rsidR="00D7742D" w:rsidRPr="00BA3BCC" w:rsidRDefault="00D7742D" w:rsidP="004E3CF5">
            <w:r w:rsidRPr="00BA3BCC">
              <w:t>Great Marston Farm</w:t>
            </w:r>
          </w:p>
        </w:tc>
      </w:tr>
      <w:tr w:rsidR="00D7742D" w:rsidRPr="00BA3BCC" w:rsidTr="00700502">
        <w:tc>
          <w:tcPr>
            <w:tcW w:w="3080" w:type="dxa"/>
          </w:tcPr>
          <w:p w:rsidR="00D7742D" w:rsidRPr="00BA3BCC" w:rsidRDefault="00D7742D" w:rsidP="00700502">
            <w:r w:rsidRPr="00BA3BCC">
              <w:t>The Heath</w:t>
            </w:r>
          </w:p>
        </w:tc>
      </w:tr>
      <w:tr w:rsidR="00D7742D" w:rsidRPr="00BA3BCC" w:rsidTr="00BA3BCC">
        <w:tc>
          <w:tcPr>
            <w:tcW w:w="3080" w:type="dxa"/>
          </w:tcPr>
          <w:p w:rsidR="00D7742D" w:rsidRPr="00BA3BCC" w:rsidRDefault="00D7742D" w:rsidP="002F4888">
            <w:r w:rsidRPr="00BA3BCC">
              <w:t>Hilltop Farm, Stoke Prior</w:t>
            </w:r>
          </w:p>
        </w:tc>
      </w:tr>
      <w:tr w:rsidR="00D7742D" w:rsidRPr="00BA3BCC" w:rsidTr="00BA3BCC">
        <w:tc>
          <w:tcPr>
            <w:tcW w:w="3080" w:type="dxa"/>
          </w:tcPr>
          <w:p w:rsidR="00D7742D" w:rsidRPr="00BA3BCC" w:rsidRDefault="00D7742D" w:rsidP="002F4888">
            <w:r w:rsidRPr="00BA3BCC">
              <w:t>Holywell Farm</w:t>
            </w:r>
          </w:p>
        </w:tc>
      </w:tr>
      <w:tr w:rsidR="00D7742D" w:rsidRPr="00BA3BCC" w:rsidTr="00BA3BCC">
        <w:tc>
          <w:tcPr>
            <w:tcW w:w="3080" w:type="dxa"/>
          </w:tcPr>
          <w:p w:rsidR="00D7742D" w:rsidRPr="00BA3BCC" w:rsidRDefault="00D7742D" w:rsidP="00495773">
            <w:r w:rsidRPr="00BA3BCC">
              <w:lastRenderedPageBreak/>
              <w:t>Humber Court</w:t>
            </w:r>
          </w:p>
        </w:tc>
      </w:tr>
      <w:tr w:rsidR="00D7742D" w:rsidRPr="00BA3BCC" w:rsidTr="00BA3BCC">
        <w:tc>
          <w:tcPr>
            <w:tcW w:w="3080" w:type="dxa"/>
          </w:tcPr>
          <w:p w:rsidR="00D7742D" w:rsidRPr="00BA3BCC" w:rsidRDefault="00D7742D" w:rsidP="002A1696">
            <w:r w:rsidRPr="00BA3BCC">
              <w:t>Humber Court Farm</w:t>
            </w:r>
          </w:p>
        </w:tc>
      </w:tr>
      <w:tr w:rsidR="00D7742D" w:rsidRPr="00BA3BCC" w:rsidTr="00BA3BCC">
        <w:tc>
          <w:tcPr>
            <w:tcW w:w="3080" w:type="dxa"/>
          </w:tcPr>
          <w:p w:rsidR="00D7742D" w:rsidRPr="00BA3BCC" w:rsidRDefault="00D7742D" w:rsidP="00470E59">
            <w:r w:rsidRPr="00BA3BCC">
              <w:t>Humber Grange</w:t>
            </w:r>
          </w:p>
        </w:tc>
      </w:tr>
      <w:tr w:rsidR="00D7742D" w:rsidRPr="00BA3BCC" w:rsidTr="00BA3BCC">
        <w:tc>
          <w:tcPr>
            <w:tcW w:w="3080" w:type="dxa"/>
          </w:tcPr>
          <w:p w:rsidR="00D7742D" w:rsidRPr="00BA3BCC" w:rsidRDefault="00D7742D" w:rsidP="002F4888">
            <w:r w:rsidRPr="00BA3BCC">
              <w:t>Humber Marsh</w:t>
            </w:r>
          </w:p>
        </w:tc>
      </w:tr>
      <w:tr w:rsidR="00D7742D" w:rsidRPr="00BA3BCC" w:rsidTr="00BA3BCC">
        <w:tc>
          <w:tcPr>
            <w:tcW w:w="3080" w:type="dxa"/>
          </w:tcPr>
          <w:p w:rsidR="00D7742D" w:rsidRPr="00BA3BCC" w:rsidRDefault="00D7742D" w:rsidP="007F2854">
            <w:r w:rsidRPr="00BA3BCC">
              <w:t>Lower Marston Farm</w:t>
            </w:r>
          </w:p>
        </w:tc>
      </w:tr>
      <w:tr w:rsidR="00D7742D" w:rsidRPr="00BA3BCC" w:rsidTr="00BA3BCC">
        <w:tc>
          <w:tcPr>
            <w:tcW w:w="3080" w:type="dxa"/>
          </w:tcPr>
          <w:p w:rsidR="00D7742D" w:rsidRPr="00BA3BCC" w:rsidRDefault="00D7742D" w:rsidP="002F4888">
            <w:r w:rsidRPr="00BA3BCC">
              <w:t xml:space="preserve">Lower </w:t>
            </w:r>
            <w:proofErr w:type="spellStart"/>
            <w:r w:rsidRPr="00BA3BCC">
              <w:t>Wickton</w:t>
            </w:r>
            <w:proofErr w:type="spellEnd"/>
            <w:r w:rsidRPr="00BA3BCC">
              <w:t>, Stoke Prior</w:t>
            </w:r>
          </w:p>
        </w:tc>
      </w:tr>
      <w:tr w:rsidR="00D7742D" w:rsidRPr="00BA3BCC" w:rsidTr="004C0DCE">
        <w:tc>
          <w:tcPr>
            <w:tcW w:w="3080" w:type="dxa"/>
          </w:tcPr>
          <w:p w:rsidR="00D7742D" w:rsidRPr="00BA3BCC" w:rsidRDefault="00D7742D" w:rsidP="004C0DCE">
            <w:r w:rsidRPr="00BA3BCC">
              <w:t xml:space="preserve">The </w:t>
            </w:r>
            <w:proofErr w:type="spellStart"/>
            <w:r w:rsidRPr="00BA3BCC">
              <w:t>Luce</w:t>
            </w:r>
            <w:proofErr w:type="spellEnd"/>
            <w:r w:rsidRPr="00BA3BCC">
              <w:t xml:space="preserve"> Farm, </w:t>
            </w:r>
            <w:proofErr w:type="spellStart"/>
            <w:r w:rsidRPr="00BA3BCC">
              <w:t>Steens</w:t>
            </w:r>
            <w:proofErr w:type="spellEnd"/>
            <w:r w:rsidRPr="00BA3BCC">
              <w:t xml:space="preserve"> Bridge</w:t>
            </w:r>
          </w:p>
        </w:tc>
      </w:tr>
      <w:tr w:rsidR="00D7742D" w:rsidRPr="00BA3BCC" w:rsidTr="00BA3BCC">
        <w:tc>
          <w:tcPr>
            <w:tcW w:w="3080" w:type="dxa"/>
          </w:tcPr>
          <w:p w:rsidR="00D7742D" w:rsidRPr="00BA3BCC" w:rsidRDefault="00D7742D" w:rsidP="006A3EBC">
            <w:r w:rsidRPr="00BA3BCC">
              <w:t xml:space="preserve">New House Farm, </w:t>
            </w:r>
            <w:proofErr w:type="spellStart"/>
            <w:r w:rsidRPr="00BA3BCC">
              <w:t>Risbury</w:t>
            </w:r>
            <w:proofErr w:type="spellEnd"/>
          </w:p>
        </w:tc>
      </w:tr>
      <w:tr w:rsidR="00D7742D" w:rsidRPr="00BA3BCC" w:rsidTr="00BA3BCC">
        <w:tc>
          <w:tcPr>
            <w:tcW w:w="3080" w:type="dxa"/>
          </w:tcPr>
          <w:p w:rsidR="00D7742D" w:rsidRPr="00BA3BCC" w:rsidRDefault="00D7742D" w:rsidP="002F4888">
            <w:r w:rsidRPr="00BA3BCC">
              <w:t>Normans Farm, Stoke Prior</w:t>
            </w:r>
          </w:p>
        </w:tc>
      </w:tr>
      <w:tr w:rsidR="00D7742D" w:rsidRPr="00BA3BCC" w:rsidTr="00BA3BCC">
        <w:tc>
          <w:tcPr>
            <w:tcW w:w="3080" w:type="dxa"/>
          </w:tcPr>
          <w:p w:rsidR="00D7742D" w:rsidRPr="00BA3BCC" w:rsidRDefault="00D7742D" w:rsidP="00000015">
            <w:proofErr w:type="spellStart"/>
            <w:r w:rsidRPr="00BA3BCC">
              <w:t>Risbury</w:t>
            </w:r>
            <w:proofErr w:type="spellEnd"/>
            <w:r w:rsidRPr="00BA3BCC">
              <w:t xml:space="preserve"> Court</w:t>
            </w:r>
          </w:p>
        </w:tc>
      </w:tr>
      <w:tr w:rsidR="00D7742D" w:rsidRPr="00BA3BCC" w:rsidTr="00BA3BCC">
        <w:tc>
          <w:tcPr>
            <w:tcW w:w="3080" w:type="dxa"/>
          </w:tcPr>
          <w:p w:rsidR="00D7742D" w:rsidRPr="00BA3BCC" w:rsidRDefault="00D7742D" w:rsidP="003D0A40">
            <w:r w:rsidRPr="00BA3BCC">
              <w:t xml:space="preserve">Springfield Farm, </w:t>
            </w:r>
            <w:proofErr w:type="spellStart"/>
            <w:r w:rsidRPr="00BA3BCC">
              <w:t>Steens</w:t>
            </w:r>
            <w:proofErr w:type="spellEnd"/>
            <w:r w:rsidRPr="00BA3BCC">
              <w:t xml:space="preserve"> Bridge</w:t>
            </w:r>
          </w:p>
        </w:tc>
      </w:tr>
      <w:tr w:rsidR="00D7742D" w:rsidRPr="00BA3BCC" w:rsidTr="00BA3BCC">
        <w:tc>
          <w:tcPr>
            <w:tcW w:w="3080" w:type="dxa"/>
          </w:tcPr>
          <w:p w:rsidR="00D7742D" w:rsidRPr="00BA3BCC" w:rsidRDefault="00D7742D" w:rsidP="00D11EAF">
            <w:proofErr w:type="spellStart"/>
            <w:r w:rsidRPr="00BA3BCC">
              <w:t>Stannett</w:t>
            </w:r>
            <w:proofErr w:type="spellEnd"/>
            <w:r w:rsidRPr="00BA3BCC">
              <w:t xml:space="preserve"> Farm, Marston</w:t>
            </w:r>
          </w:p>
        </w:tc>
      </w:tr>
      <w:tr w:rsidR="00D7742D" w:rsidRPr="00BA3BCC" w:rsidTr="00BA3BCC">
        <w:tc>
          <w:tcPr>
            <w:tcW w:w="3080" w:type="dxa"/>
          </w:tcPr>
          <w:p w:rsidR="00D7742D" w:rsidRPr="00BA3BCC" w:rsidRDefault="00D7742D" w:rsidP="00463BBD">
            <w:r w:rsidRPr="00BA3BCC">
              <w:t>Stone Farm, Ford</w:t>
            </w:r>
          </w:p>
        </w:tc>
      </w:tr>
      <w:tr w:rsidR="00D7742D" w:rsidRPr="00BA3BCC" w:rsidTr="00BA3BCC">
        <w:tc>
          <w:tcPr>
            <w:tcW w:w="3080" w:type="dxa"/>
          </w:tcPr>
          <w:p w:rsidR="00D7742D" w:rsidRPr="00BA3BCC" w:rsidRDefault="00D7742D" w:rsidP="002F4888">
            <w:r w:rsidRPr="00BA3BCC">
              <w:t>Sunny Bank Farm</w:t>
            </w:r>
          </w:p>
        </w:tc>
      </w:tr>
      <w:tr w:rsidR="00D7742D" w:rsidRPr="00BA3BCC" w:rsidTr="00BA3BCC">
        <w:tc>
          <w:tcPr>
            <w:tcW w:w="3080" w:type="dxa"/>
          </w:tcPr>
          <w:p w:rsidR="00D7742D" w:rsidRPr="00BA3BCC" w:rsidRDefault="00D7742D" w:rsidP="002F4888">
            <w:r w:rsidRPr="00BA3BCC">
              <w:t>Turning Ways</w:t>
            </w:r>
          </w:p>
        </w:tc>
      </w:tr>
      <w:tr w:rsidR="00D7742D" w:rsidRPr="00BA3BCC" w:rsidTr="00BA3BCC">
        <w:tc>
          <w:tcPr>
            <w:tcW w:w="3080" w:type="dxa"/>
          </w:tcPr>
          <w:p w:rsidR="00D7742D" w:rsidRPr="00BA3BCC" w:rsidRDefault="00D7742D" w:rsidP="00000015">
            <w:r w:rsidRPr="00BA3BCC">
              <w:t xml:space="preserve">Upper House Farm, </w:t>
            </w:r>
            <w:proofErr w:type="spellStart"/>
            <w:r w:rsidRPr="00BA3BCC">
              <w:t>Risbury</w:t>
            </w:r>
            <w:proofErr w:type="spellEnd"/>
          </w:p>
        </w:tc>
      </w:tr>
    </w:tbl>
    <w:p w:rsidR="00401132" w:rsidRDefault="00401132" w:rsidP="00BA3BCC">
      <w:pPr>
        <w:spacing w:after="0"/>
      </w:pPr>
    </w:p>
    <w:sectPr w:rsidR="00401132" w:rsidSect="00FD508F">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404"/>
    <w:rsid w:val="00030F86"/>
    <w:rsid w:val="0009609F"/>
    <w:rsid w:val="00102EA5"/>
    <w:rsid w:val="00401132"/>
    <w:rsid w:val="004833D6"/>
    <w:rsid w:val="004D369E"/>
    <w:rsid w:val="00570557"/>
    <w:rsid w:val="005B4B3C"/>
    <w:rsid w:val="0087044B"/>
    <w:rsid w:val="00932404"/>
    <w:rsid w:val="009C589C"/>
    <w:rsid w:val="00BA3BCC"/>
    <w:rsid w:val="00D761E4"/>
    <w:rsid w:val="00D7742D"/>
    <w:rsid w:val="00E53C68"/>
    <w:rsid w:val="00E67037"/>
    <w:rsid w:val="00E729A8"/>
    <w:rsid w:val="00F3523F"/>
    <w:rsid w:val="00FD508F"/>
    <w:rsid w:val="00FD6B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2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2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696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dc:creator>
  <cp:lastModifiedBy>Philip</cp:lastModifiedBy>
  <cp:revision>6</cp:revision>
  <cp:lastPrinted>2015-05-15T19:02:00Z</cp:lastPrinted>
  <dcterms:created xsi:type="dcterms:W3CDTF">2015-06-22T12:28:00Z</dcterms:created>
  <dcterms:modified xsi:type="dcterms:W3CDTF">2015-07-18T19:09:00Z</dcterms:modified>
</cp:coreProperties>
</file>